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556"/>
      </w:tblGrid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75328A" w:rsidRPr="005B4F60" w:rsidRDefault="009B60C5" w:rsidP="0075328A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5B4F60" w:rsidRDefault="00B35076" w:rsidP="001758D7">
            <w:pPr>
              <w:rPr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Управление </w:t>
            </w:r>
            <w:r w:rsidR="001758D7">
              <w:rPr>
                <w:b/>
                <w:sz w:val="24"/>
                <w:szCs w:val="24"/>
              </w:rPr>
              <w:t>человеческими ресурсами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A30025" w:rsidRPr="005B4F60" w:rsidRDefault="00A3002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4F60" w:rsidRDefault="00A30025" w:rsidP="00E9078C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38.03.0</w:t>
            </w:r>
            <w:r w:rsidR="0039267E"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A30025" w:rsidRPr="005B4F60" w:rsidRDefault="0039267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5B4F60" w:rsidRDefault="009B60C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5B4F60" w:rsidRDefault="0039267E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30905" w:rsidRPr="005B4F60" w:rsidRDefault="0023090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5B4F60" w:rsidRDefault="00B35076" w:rsidP="009B60C5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4</w:t>
            </w:r>
            <w:r w:rsidR="00230905" w:rsidRPr="005B4F60">
              <w:rPr>
                <w:sz w:val="24"/>
                <w:szCs w:val="24"/>
              </w:rPr>
              <w:t xml:space="preserve"> з.е.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5B4F60" w:rsidRDefault="009B60C5" w:rsidP="009B60C5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230905" w:rsidRPr="005B4F60" w:rsidRDefault="00014098" w:rsidP="00735E83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Э</w:t>
            </w:r>
            <w:r w:rsidR="005A1C05" w:rsidRPr="005B4F60">
              <w:rPr>
                <w:sz w:val="24"/>
                <w:szCs w:val="24"/>
              </w:rPr>
              <w:t>кзамен</w:t>
            </w:r>
          </w:p>
        </w:tc>
      </w:tr>
      <w:tr w:rsidR="005B4F60" w:rsidRPr="005B4F60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CB2C49" w:rsidRPr="005B4F60" w:rsidRDefault="00CB2C49" w:rsidP="00CB2C49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5B4F60" w:rsidRDefault="005B4F60" w:rsidP="00E9078C">
            <w:pPr>
              <w:rPr>
                <w:sz w:val="24"/>
                <w:szCs w:val="24"/>
                <w:highlight w:val="yellow"/>
              </w:rPr>
            </w:pPr>
            <w:r w:rsidRPr="005B4F60">
              <w:rPr>
                <w:sz w:val="24"/>
                <w:szCs w:val="24"/>
              </w:rPr>
              <w:t>Э</w:t>
            </w:r>
            <w:r w:rsidR="00E9078C" w:rsidRPr="005B4F60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5B4F60" w:rsidRDefault="00CB2C49" w:rsidP="005B4F60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Крат</w:t>
            </w:r>
            <w:r w:rsidR="005B4F60" w:rsidRPr="005B4F60">
              <w:rPr>
                <w:b/>
                <w:sz w:val="24"/>
                <w:szCs w:val="24"/>
              </w:rPr>
              <w:t>к</w:t>
            </w:r>
            <w:r w:rsidRPr="005B4F60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1. Кадровая стратегия и кадровая политика организации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2. Технологии поиска и подбора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Тема 3. Технологии отбора и расстановки кадров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4. Профессиональная адаптация новых сотрудников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5. Оценка и аттестация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6. Управление мотивацией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7. Управление профессиональным развитием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8. Движение и перемещение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Тема 9. Управление высвобождением персонала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92685E">
            <w:pPr>
              <w:ind w:right="-108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Тема 10. Оценка эффективности системы управления </w:t>
            </w:r>
            <w:r w:rsidR="0092685E">
              <w:rPr>
                <w:sz w:val="24"/>
                <w:szCs w:val="24"/>
              </w:rPr>
              <w:t>персоналом</w:t>
            </w:r>
          </w:p>
        </w:tc>
      </w:tr>
      <w:tr w:rsidR="005B4F60" w:rsidRPr="005B4F60" w:rsidTr="00014098">
        <w:trPr>
          <w:trHeight w:val="307"/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Управление персоналом организации.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Минева [и др.] ; под ред. О. К. Миневой. - Москва : ИНФРА-М, 2019. - 160 с.  </w:t>
            </w:r>
            <w:hyperlink r:id="rId8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http://znanium.com/go.php?id=1003546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Управление персоналом организации: современные технологии [Электронный ресурс] :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перераб. и доп. - Москва : ИНФРА-М, 2019. - 513 с. </w:t>
            </w:r>
            <w:hyperlink r:id="rId9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http://znanium.com/go.php?id=967377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Дуракова, И. Б. Актуальные проблемы управления персоналом. Работники старших возрастов. [Электронный ресурс] : учебное пособие для студентов вузов, обучающихся по направлениям подготовки 38.04.03 «Управление персоналом», 38.04.02 «Менеджмент» (квалификация (степень) «магистр») / И. Б. Дуракова, С. М. Талтынов, Е. В. Майер. - Москва : ИНФРА-М, 2019. - 191 с. </w:t>
            </w:r>
            <w:hyperlink r:id="rId10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http://znanium.com/go.php?id=972424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numPr>
                <w:ilvl w:val="0"/>
                <w:numId w:val="66"/>
              </w:numPr>
              <w:tabs>
                <w:tab w:val="left" w:pos="195"/>
                <w:tab w:val="left" w:pos="46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5B4F60">
              <w:rPr>
                <w:kern w:val="0"/>
                <w:sz w:val="24"/>
                <w:szCs w:val="24"/>
              </w:rPr>
              <w:t xml:space="preserve"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 </w:t>
            </w:r>
            <w:hyperlink r:id="rId11" w:history="1">
              <w:r w:rsidRPr="005B4F60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http://znanium.com/go.php?id=1013993</w:t>
              </w:r>
            </w:hyperlink>
            <w:r w:rsidRPr="005B4F60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tabs>
                <w:tab w:val="left" w:pos="195"/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Концепция компетентностного подхода в управлении персоналом [Электронный ресурс] : монография / А. Я. Кибанов [и др.]. - Москва : ИНФРА-М, 2019. - 156 с. </w:t>
            </w:r>
            <w:hyperlink r:id="rId12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http://znanium.com/go.php?id=1010783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Управление персоналом в России. 100 лет после революции [Электронный ресурс] / [Б. М. Генкин [и др.] ; под ред. И. Б. Дураковой ; Науч. шк. проф. А. Я. Кибанова. Кн. 5. - Москва : ИНФРА-М, 2019. - 290 с. </w:t>
            </w:r>
            <w:hyperlink r:id="rId13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http://znanium.com/go.php?id=977774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 </w:t>
            </w:r>
            <w:hyperlink r:id="rId14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http://znanium.com/go.php?id=1003086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  <w:p w:rsidR="00D675DE" w:rsidRPr="005B4F60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 xml:space="preserve">Бурганова, Л. А. Элтон Мэйо. Теоретик и практик управления [Электронный ресурс] : монография / Л. А. Бурганова, Е. Г. Савкина. - Москва : ИНФРА-М, 2019. - 111 с. </w:t>
            </w:r>
            <w:hyperlink r:id="rId15" w:history="1">
              <w:r w:rsidRPr="005B4F60">
                <w:rPr>
                  <w:rStyle w:val="aff2"/>
                  <w:color w:val="auto"/>
                  <w:sz w:val="24"/>
                  <w:szCs w:val="24"/>
                </w:rPr>
                <w:t>http://znanium.com/go.php?id=1004415</w:t>
              </w:r>
            </w:hyperlink>
            <w:r w:rsidRPr="005B4F60">
              <w:rPr>
                <w:sz w:val="24"/>
                <w:szCs w:val="24"/>
              </w:rPr>
              <w:t xml:space="preserve">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5B4F60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675DE" w:rsidRPr="005B4F60" w:rsidRDefault="00D675DE" w:rsidP="00D675DE">
            <w:pPr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675DE" w:rsidRPr="005B4F60" w:rsidRDefault="00D675DE" w:rsidP="00D675DE">
            <w:pPr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</w:p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Общего доступа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Справочная правовая система ГАРАНТ</w:t>
            </w:r>
          </w:p>
          <w:p w:rsidR="00D675DE" w:rsidRPr="005B4F60" w:rsidRDefault="00D675DE" w:rsidP="00D675DE">
            <w:pPr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B4F60" w:rsidRPr="005B4F60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5B4F60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4F6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1658D" w:rsidRPr="005B4F60" w:rsidTr="00014098">
        <w:trPr>
          <w:jc w:val="center"/>
        </w:trPr>
        <w:tc>
          <w:tcPr>
            <w:tcW w:w="10235" w:type="dxa"/>
            <w:gridSpan w:val="3"/>
          </w:tcPr>
          <w:p w:rsidR="0031658D" w:rsidRPr="005B4F60" w:rsidRDefault="0031658D" w:rsidP="003165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4F6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14098" w:rsidRDefault="00014098" w:rsidP="00014098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F1170E">
        <w:rPr>
          <w:sz w:val="24"/>
          <w:szCs w:val="24"/>
        </w:rPr>
        <w:t xml:space="preserve">: </w:t>
      </w:r>
      <w:r>
        <w:rPr>
          <w:sz w:val="24"/>
          <w:szCs w:val="24"/>
        </w:rPr>
        <w:t>Пеша А.В.</w:t>
      </w:r>
    </w:p>
    <w:p w:rsidR="00F1170E" w:rsidRDefault="00F1170E" w:rsidP="00014098">
      <w:pPr>
        <w:tabs>
          <w:tab w:val="left" w:pos="8222"/>
        </w:tabs>
        <w:rPr>
          <w:sz w:val="24"/>
          <w:szCs w:val="24"/>
        </w:rPr>
      </w:pPr>
    </w:p>
    <w:p w:rsidR="00F1170E" w:rsidRDefault="00F1170E" w:rsidP="00014098">
      <w:pPr>
        <w:tabs>
          <w:tab w:val="left" w:pos="8222"/>
        </w:tabs>
        <w:rPr>
          <w:sz w:val="24"/>
          <w:szCs w:val="24"/>
        </w:rPr>
      </w:pPr>
    </w:p>
    <w:p w:rsidR="00F41493" w:rsidRDefault="00F41493" w:rsidP="00014098">
      <w:pPr>
        <w:rPr>
          <w:sz w:val="24"/>
          <w:szCs w:val="24"/>
        </w:rPr>
      </w:pPr>
      <w:bookmarkStart w:id="0" w:name="_GoBack"/>
      <w:bookmarkEnd w:id="0"/>
    </w:p>
    <w:p w:rsidR="001409F5" w:rsidRDefault="001409F5">
      <w:pPr>
        <w:widowControl/>
        <w:suppressAutoHyphens w:val="0"/>
        <w:autoSpaceDN/>
        <w:textAlignment w:val="auto"/>
        <w:rPr>
          <w:sz w:val="24"/>
          <w:szCs w:val="24"/>
        </w:rPr>
      </w:pPr>
    </w:p>
    <w:sectPr w:rsidR="001409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7A" w:rsidRDefault="00AE017A">
      <w:r>
        <w:separator/>
      </w:r>
    </w:p>
  </w:endnote>
  <w:endnote w:type="continuationSeparator" w:id="0">
    <w:p w:rsidR="00AE017A" w:rsidRDefault="00A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7A" w:rsidRDefault="00AE017A">
      <w:r>
        <w:separator/>
      </w:r>
    </w:p>
  </w:footnote>
  <w:footnote w:type="continuationSeparator" w:id="0">
    <w:p w:rsidR="00AE017A" w:rsidRDefault="00AE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50390A"/>
    <w:multiLevelType w:val="multilevel"/>
    <w:tmpl w:val="D30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01CB"/>
    <w:multiLevelType w:val="multilevel"/>
    <w:tmpl w:val="2CFE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35"/>
  </w:num>
  <w:num w:numId="67">
    <w:abstractNumId w:val="23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098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09F5"/>
    <w:rsid w:val="00142721"/>
    <w:rsid w:val="00144E94"/>
    <w:rsid w:val="00154AB7"/>
    <w:rsid w:val="00167E8B"/>
    <w:rsid w:val="00174FBB"/>
    <w:rsid w:val="001758D7"/>
    <w:rsid w:val="00194A76"/>
    <w:rsid w:val="001A3685"/>
    <w:rsid w:val="001A51FB"/>
    <w:rsid w:val="001A7B68"/>
    <w:rsid w:val="001B0ABD"/>
    <w:rsid w:val="001C04B5"/>
    <w:rsid w:val="001C19C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58D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267E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49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1C05"/>
    <w:rsid w:val="005A7B06"/>
    <w:rsid w:val="005B3163"/>
    <w:rsid w:val="005B4F60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E8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E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685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17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0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CB9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5DE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70E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2182F0-AF23-4CC1-A6C9-E660318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D675DE"/>
    <w:rPr>
      <w:color w:val="605E5C"/>
      <w:shd w:val="clear" w:color="auto" w:fill="E1DFDD"/>
    </w:rPr>
  </w:style>
  <w:style w:type="paragraph" w:customStyle="1" w:styleId="140">
    <w:name w:val="одинарный 14"/>
    <w:basedOn w:val="a1"/>
    <w:rsid w:val="00014098"/>
    <w:pPr>
      <w:widowControl/>
      <w:suppressAutoHyphens w:val="0"/>
      <w:autoSpaceDN/>
      <w:textAlignment w:val="auto"/>
    </w:pPr>
    <w:rPr>
      <w:kern w:val="0"/>
    </w:rPr>
  </w:style>
  <w:style w:type="paragraph" w:customStyle="1" w:styleId="afffffffb">
    <w:name w:val="Пишущая машинка"/>
    <w:basedOn w:val="a1"/>
    <w:rsid w:val="00014098"/>
    <w:pPr>
      <w:suppressAutoHyphens w:val="0"/>
      <w:autoSpaceDN/>
      <w:textAlignment w:val="auto"/>
    </w:pPr>
    <w:rPr>
      <w:rFonts w:ascii="Courier New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546" TargetMode="External"/><Relationship Id="rId13" Type="http://schemas.openxmlformats.org/officeDocument/2006/relationships/hyperlink" Target="http://znanium.com/go.php?id=97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7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4415" TargetMode="External"/><Relationship Id="rId10" Type="http://schemas.openxmlformats.org/officeDocument/2006/relationships/hyperlink" Target="http://znanium.com/go.php?id=972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377" TargetMode="External"/><Relationship Id="rId14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F102-21E8-4C35-8542-28A28F11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2019-07-10T06:30:00Z</cp:lastPrinted>
  <dcterms:created xsi:type="dcterms:W3CDTF">2020-03-05T09:23:00Z</dcterms:created>
  <dcterms:modified xsi:type="dcterms:W3CDTF">2020-03-27T04:14:00Z</dcterms:modified>
</cp:coreProperties>
</file>